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865" w:rsidRPr="006A019E" w:rsidRDefault="00DD2865" w:rsidP="006A019E">
      <w:pPr>
        <w:autoSpaceDE w:val="0"/>
        <w:autoSpaceDN w:val="0"/>
        <w:jc w:val="center"/>
        <w:rPr>
          <w:sz w:val="36"/>
          <w:szCs w:val="36"/>
        </w:rPr>
      </w:pPr>
      <w:r w:rsidRPr="006A019E">
        <w:rPr>
          <w:rFonts w:hint="eastAsia"/>
          <w:sz w:val="36"/>
          <w:szCs w:val="36"/>
        </w:rPr>
        <w:t>坂本龍馬終焉の</w:t>
      </w:r>
      <w:bookmarkStart w:id="0" w:name="_GoBack"/>
      <w:bookmarkEnd w:id="0"/>
      <w:r w:rsidRPr="006A019E">
        <w:rPr>
          <w:rFonts w:hint="eastAsia"/>
          <w:sz w:val="36"/>
          <w:szCs w:val="36"/>
        </w:rPr>
        <w:t>地　京都</w:t>
      </w:r>
    </w:p>
    <w:p w:rsidR="00DD2865" w:rsidRDefault="00DD2865" w:rsidP="00DD2865">
      <w:pPr>
        <w:autoSpaceDE w:val="0"/>
        <w:autoSpaceDN w:val="0"/>
      </w:pPr>
    </w:p>
    <w:p w:rsidR="00DD2865" w:rsidRPr="006A019E" w:rsidRDefault="00DD2865" w:rsidP="006A019E">
      <w:pPr>
        <w:autoSpaceDE w:val="0"/>
        <w:autoSpaceDN w:val="0"/>
        <w:jc w:val="center"/>
        <w:rPr>
          <w:sz w:val="36"/>
          <w:szCs w:val="36"/>
        </w:rPr>
      </w:pPr>
      <w:r w:rsidRPr="006A019E">
        <w:rPr>
          <w:rFonts w:hint="eastAsia"/>
          <w:sz w:val="36"/>
          <w:szCs w:val="36"/>
        </w:rPr>
        <w:t>実教学園高等学校</w:t>
      </w:r>
    </w:p>
    <w:p w:rsidR="00DD2865" w:rsidRPr="006A019E" w:rsidRDefault="00DD2865" w:rsidP="006A019E">
      <w:pPr>
        <w:autoSpaceDE w:val="0"/>
        <w:autoSpaceDN w:val="0"/>
        <w:jc w:val="center"/>
        <w:rPr>
          <w:sz w:val="36"/>
          <w:szCs w:val="36"/>
        </w:rPr>
      </w:pPr>
      <w:r w:rsidRPr="006A019E">
        <w:rPr>
          <w:rFonts w:hint="eastAsia"/>
          <w:sz w:val="36"/>
          <w:szCs w:val="36"/>
        </w:rPr>
        <w:t>歴史研究会</w:t>
      </w:r>
    </w:p>
    <w:p w:rsidR="00DD2865" w:rsidRDefault="00DD2865" w:rsidP="00DD2865">
      <w:pPr>
        <w:autoSpaceDE w:val="0"/>
        <w:autoSpaceDN w:val="0"/>
      </w:pPr>
    </w:p>
    <w:p w:rsidR="00DD2865" w:rsidRDefault="00DD2865" w:rsidP="00DD2865">
      <w:pPr>
        <w:autoSpaceDE w:val="0"/>
        <w:autoSpaceDN w:val="0"/>
      </w:pPr>
      <w:r>
        <w:rPr>
          <w:rFonts w:hint="eastAsia"/>
        </w:rPr>
        <w:t>１　霊山（りょうぜん）歴史館</w:t>
      </w:r>
    </w:p>
    <w:p w:rsidR="00DD2865" w:rsidRDefault="00DD2865" w:rsidP="00DD2865">
      <w:pPr>
        <w:autoSpaceDE w:val="0"/>
        <w:autoSpaceDN w:val="0"/>
      </w:pPr>
      <w:r>
        <w:rPr>
          <w:rFonts w:hint="eastAsia"/>
        </w:rPr>
        <w:t xml:space="preserve">　１９７０年開館。龍馬暗殺に使用したとされる刀や龍馬直筆の書状などの収蔵品の他、新撰組、徳川慶喜などに関する資料が多数展示されている。</w:t>
      </w:r>
    </w:p>
    <w:p w:rsidR="00DD2865" w:rsidRDefault="00DD2865" w:rsidP="00DD2865">
      <w:pPr>
        <w:autoSpaceDE w:val="0"/>
        <w:autoSpaceDN w:val="0"/>
      </w:pPr>
    </w:p>
    <w:p w:rsidR="00DD2865" w:rsidRDefault="00DD2865" w:rsidP="00DD2865">
      <w:pPr>
        <w:autoSpaceDE w:val="0"/>
        <w:autoSpaceDN w:val="0"/>
      </w:pPr>
      <w:r>
        <w:rPr>
          <w:rFonts w:hint="eastAsia"/>
        </w:rPr>
        <w:t>２　京都霊山護国神社</w:t>
      </w:r>
    </w:p>
    <w:p w:rsidR="00DD2865" w:rsidRDefault="00DD2865" w:rsidP="00DD2865">
      <w:pPr>
        <w:autoSpaceDE w:val="0"/>
        <w:autoSpaceDN w:val="0"/>
      </w:pPr>
      <w:r>
        <w:rPr>
          <w:rFonts w:hint="eastAsia"/>
        </w:rPr>
        <w:t xml:space="preserve">　ここには坂本龍馬、中岡慎太郎、木戸孝允（桂小五郎）をはじめ多くの志士たちの墓碑が建てられている。</w:t>
      </w:r>
    </w:p>
    <w:p w:rsidR="00DD2865" w:rsidRDefault="006A019E" w:rsidP="00DD2865">
      <w:pPr>
        <w:autoSpaceDE w:val="0"/>
        <w:autoSpaceDN w:val="0"/>
      </w:pPr>
      <w:r>
        <w:rPr>
          <w:rFonts w:asciiTheme="majorEastAsia" w:eastAsiaTheme="majorEastAsia" w:hAnsiTheme="majorEastAsia"/>
          <w:noProof/>
          <w:color w:val="333333"/>
        </w:rPr>
        <w:drawing>
          <wp:inline distT="0" distB="0" distL="0" distR="0" wp14:anchorId="5F9A74AF" wp14:editId="437B55FC">
            <wp:extent cx="1866898" cy="1400175"/>
            <wp:effectExtent l="0" t="0" r="63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坂本龍馬・中岡慎太郎の墓.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99266" cy="1424451"/>
                    </a:xfrm>
                    <a:prstGeom prst="rect">
                      <a:avLst/>
                    </a:prstGeom>
                  </pic:spPr>
                </pic:pic>
              </a:graphicData>
            </a:graphic>
          </wp:inline>
        </w:drawing>
      </w:r>
    </w:p>
    <w:p w:rsidR="00DD2865" w:rsidRDefault="00DD2865" w:rsidP="00DD2865">
      <w:pPr>
        <w:autoSpaceDE w:val="0"/>
        <w:autoSpaceDN w:val="0"/>
      </w:pPr>
    </w:p>
    <w:p w:rsidR="00DD2865" w:rsidRDefault="00DD2865" w:rsidP="00DD2865">
      <w:pPr>
        <w:autoSpaceDE w:val="0"/>
        <w:autoSpaceDN w:val="0"/>
      </w:pPr>
      <w:r>
        <w:rPr>
          <w:rFonts w:hint="eastAsia"/>
        </w:rPr>
        <w:t>３　坂本龍馬・中岡慎太郎遭難之地</w:t>
      </w:r>
    </w:p>
    <w:p w:rsidR="00DD2865" w:rsidRDefault="00DD2865" w:rsidP="00DD2865">
      <w:pPr>
        <w:autoSpaceDE w:val="0"/>
        <w:autoSpaceDN w:val="0"/>
      </w:pPr>
      <w:r>
        <w:rPr>
          <w:rFonts w:hint="eastAsia"/>
        </w:rPr>
        <w:t xml:space="preserve">　京都一の繁華街である河原町の中にひっそりと立つ「坂本龍馬・中岡慎太郎遭難之地」（近江屋跡）の碑。現在は石碑があるのみである。</w:t>
      </w:r>
    </w:p>
    <w:p w:rsidR="00DD2865" w:rsidRDefault="00DD2865" w:rsidP="00DD2865">
      <w:pPr>
        <w:autoSpaceDE w:val="0"/>
        <w:autoSpaceDN w:val="0"/>
      </w:pPr>
    </w:p>
    <w:p w:rsidR="00DD2865" w:rsidRDefault="00DD2865" w:rsidP="00DD2865">
      <w:pPr>
        <w:autoSpaceDE w:val="0"/>
        <w:autoSpaceDN w:val="0"/>
      </w:pPr>
      <w:r>
        <w:rPr>
          <w:rFonts w:hint="eastAsia"/>
        </w:rPr>
        <w:t>４　寺田屋</w:t>
      </w:r>
    </w:p>
    <w:p w:rsidR="00DD2865" w:rsidRDefault="00DD2865" w:rsidP="00DD2865">
      <w:pPr>
        <w:autoSpaceDE w:val="0"/>
        <w:autoSpaceDN w:val="0"/>
      </w:pPr>
      <w:r>
        <w:rPr>
          <w:rFonts w:hint="eastAsia"/>
        </w:rPr>
        <w:t xml:space="preserve">　かつて京都と大阪を結ぶ港としてにぎわっていた伏見の元船宿。龍馬が伏見奉行所の捕吏に襲われながら、お龍の機転もあって逃げ出したというエピソードは有名である。またここは、薩摩藩の内紛「寺田屋騒動」が起こった場所としても知られている。</w:t>
      </w:r>
    </w:p>
    <w:p w:rsidR="007560B9" w:rsidRPr="00DD2865" w:rsidRDefault="006A019E" w:rsidP="00DD2865">
      <w:pPr>
        <w:autoSpaceDE w:val="0"/>
        <w:autoSpaceDN w:val="0"/>
      </w:pPr>
      <w:r>
        <w:rPr>
          <w:rFonts w:asciiTheme="majorEastAsia" w:eastAsiaTheme="majorEastAsia" w:hAnsiTheme="majorEastAsia"/>
          <w:noProof/>
          <w:color w:val="333333"/>
        </w:rPr>
        <w:drawing>
          <wp:inline distT="0" distB="0" distL="0" distR="0" wp14:anchorId="50DDF379" wp14:editId="6DD250BB">
            <wp:extent cx="2743200" cy="2057400"/>
            <wp:effectExtent l="0" t="0" r="0" b="0"/>
            <wp:docPr id="1" name="ビデオ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C809E66F-F1BF-436E-b5F7-EEA9579F0CBA}">
                          <wp15:webVideoPr xmlns:wp15="http://schemas.microsoft.com/office/word/2012/wordprocessingDrawing" embeddedHtml="&lt;iframe id=&quot;ytplayer&quot; src=&quot;https://www.youtube.com/embed/TRqYuPgNNGg&quot; frameborder=&quot;0&quot; type=&quot;text/html&quot; width=&quot;816&quot; height=&quot;480&quot; /&gt;" h="480" w="816"/>
                        </a:ext>
                      </a:extLst>
                    </a:blip>
                    <a:stretch>
                      <a:fillRect/>
                    </a:stretch>
                  </pic:blipFill>
                  <pic:spPr>
                    <a:xfrm>
                      <a:off x="0" y="0"/>
                      <a:ext cx="2792197" cy="2094148"/>
                    </a:xfrm>
                    <a:prstGeom prst="rect">
                      <a:avLst/>
                    </a:prstGeom>
                  </pic:spPr>
                </pic:pic>
              </a:graphicData>
            </a:graphic>
          </wp:inline>
        </w:drawing>
      </w:r>
    </w:p>
    <w:sectPr w:rsidR="007560B9" w:rsidRPr="00DD2865" w:rsidSect="00C101BC">
      <w:pgSz w:w="11906" w:h="16838" w:code="9"/>
      <w:pgMar w:top="1985" w:right="1701" w:bottom="1701" w:left="1701"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1B9" w:rsidRDefault="00ED51B9" w:rsidP="00AF4030">
      <w:r>
        <w:separator/>
      </w:r>
    </w:p>
  </w:endnote>
  <w:endnote w:type="continuationSeparator" w:id="0">
    <w:p w:rsidR="00ED51B9" w:rsidRDefault="00ED51B9" w:rsidP="00AF4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1B9" w:rsidRDefault="00ED51B9" w:rsidP="00AF4030">
      <w:r>
        <w:separator/>
      </w:r>
    </w:p>
  </w:footnote>
  <w:footnote w:type="continuationSeparator" w:id="0">
    <w:p w:rsidR="00ED51B9" w:rsidRDefault="00ED51B9" w:rsidP="00AF40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bordersDoNotSurroundHeader/>
  <w:bordersDoNotSurroundFooter/>
  <w:proofState w:spelling="clean" w:grammar="dirty"/>
  <w:defaultTabStop w:val="840"/>
  <w:drawingGridHorizontalSpacing w:val="105"/>
  <w:drawingGridVerticalSpacing w:val="146"/>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865"/>
    <w:rsid w:val="00482964"/>
    <w:rsid w:val="006A019E"/>
    <w:rsid w:val="006F3C98"/>
    <w:rsid w:val="007560B9"/>
    <w:rsid w:val="009A029E"/>
    <w:rsid w:val="00AF4030"/>
    <w:rsid w:val="00C101BC"/>
    <w:rsid w:val="00DD2865"/>
    <w:rsid w:val="00ED51B9"/>
    <w:rsid w:val="00F177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C101BC"/>
    <w:pPr>
      <w:widowControl w:val="0"/>
      <w:jc w:val="both"/>
    </w:pPr>
    <w:rPr>
      <w:rFonts w:ascii="ＭＳ ゴシック" w:eastAsia="ＭＳ ゴシック"/>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3C9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F3C98"/>
    <w:rPr>
      <w:rFonts w:asciiTheme="majorHAnsi" w:eastAsiaTheme="majorEastAsia" w:hAnsiTheme="majorHAnsi" w:cstheme="majorBidi"/>
      <w:kern w:val="0"/>
      <w:sz w:val="18"/>
      <w:szCs w:val="18"/>
    </w:rPr>
  </w:style>
  <w:style w:type="paragraph" w:styleId="a5">
    <w:name w:val="header"/>
    <w:basedOn w:val="a"/>
    <w:link w:val="a6"/>
    <w:uiPriority w:val="99"/>
    <w:unhideWhenUsed/>
    <w:rsid w:val="00AF4030"/>
    <w:pPr>
      <w:tabs>
        <w:tab w:val="center" w:pos="4252"/>
        <w:tab w:val="right" w:pos="8504"/>
      </w:tabs>
      <w:snapToGrid w:val="0"/>
    </w:pPr>
  </w:style>
  <w:style w:type="character" w:customStyle="1" w:styleId="a6">
    <w:name w:val="ヘッダー (文字)"/>
    <w:basedOn w:val="a0"/>
    <w:link w:val="a5"/>
    <w:uiPriority w:val="99"/>
    <w:rsid w:val="00AF4030"/>
    <w:rPr>
      <w:rFonts w:ascii="ＭＳ ゴシック" w:eastAsia="ＭＳ ゴシック"/>
      <w:kern w:val="0"/>
    </w:rPr>
  </w:style>
  <w:style w:type="paragraph" w:styleId="a7">
    <w:name w:val="footer"/>
    <w:basedOn w:val="a"/>
    <w:link w:val="a8"/>
    <w:uiPriority w:val="99"/>
    <w:unhideWhenUsed/>
    <w:rsid w:val="00AF4030"/>
    <w:pPr>
      <w:tabs>
        <w:tab w:val="center" w:pos="4252"/>
        <w:tab w:val="right" w:pos="8504"/>
      </w:tabs>
      <w:snapToGrid w:val="0"/>
    </w:pPr>
  </w:style>
  <w:style w:type="character" w:customStyle="1" w:styleId="a8">
    <w:name w:val="フッター (文字)"/>
    <w:basedOn w:val="a0"/>
    <w:link w:val="a7"/>
    <w:uiPriority w:val="99"/>
    <w:rsid w:val="00AF4030"/>
    <w:rPr>
      <w:rFonts w:ascii="ＭＳ ゴシック" w:eastAsia="ＭＳ 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webSettings" Target="webSettings.xml"/><Relationship Id="rId7" Type="http://schemas.openxmlformats.org/officeDocument/2006/relationships/hyperlink" Target="https://www.youtube.com/watch?v=TRqYuPgNNG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326</Characters>
  <Application>Microsoft Office Word</Application>
  <DocSecurity>0</DocSecurity>
  <Lines>2</Lines>
  <Paragraphs>1</Paragraphs>
  <ScaleCrop>false</ScaleCrop>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2016-07-21T11:19:00Z</dcterms:created>
  <dcterms:modified xsi:type="dcterms:W3CDTF">2016-09-20T03:53:00Z</dcterms:modified>
</cp:coreProperties>
</file>